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C6FCE" w14:textId="4918877D" w:rsidR="00A6525A" w:rsidRPr="001507B6" w:rsidRDefault="00A83D75" w:rsidP="00A93D9C">
      <w:pPr>
        <w:tabs>
          <w:tab w:val="center" w:pos="4535"/>
        </w:tabs>
        <w:jc w:val="center"/>
        <w:rPr>
          <w:rFonts w:ascii="標楷體" w:eastAsia="標楷體" w:hAnsi="標楷體"/>
          <w:b/>
          <w:sz w:val="32"/>
          <w:szCs w:val="32"/>
        </w:rPr>
      </w:pPr>
      <w:r w:rsidRPr="001507B6">
        <w:rPr>
          <w:rFonts w:ascii="標楷體" w:eastAsia="標楷體" w:hAnsi="標楷體" w:hint="eastAsia"/>
          <w:b/>
          <w:sz w:val="32"/>
          <w:szCs w:val="32"/>
        </w:rPr>
        <w:t>臺中市</w:t>
      </w:r>
      <w:r w:rsidR="00F36B67">
        <w:rPr>
          <w:rFonts w:ascii="標楷體" w:eastAsia="標楷體" w:hAnsi="標楷體" w:hint="eastAsia"/>
          <w:b/>
          <w:sz w:val="32"/>
          <w:szCs w:val="32"/>
        </w:rPr>
        <w:t>情障/自閉症鑑定</w:t>
      </w:r>
      <w:r w:rsidR="00F82AB0" w:rsidRPr="001507B6">
        <w:rPr>
          <w:rFonts w:ascii="標楷體" w:eastAsia="標楷體" w:hAnsi="標楷體" w:hint="eastAsia"/>
          <w:b/>
          <w:sz w:val="32"/>
          <w:szCs w:val="32"/>
        </w:rPr>
        <w:t>訪談表</w:t>
      </w:r>
      <w:r w:rsidR="00A6525A" w:rsidRPr="001507B6">
        <w:rPr>
          <w:rFonts w:ascii="標楷體" w:eastAsia="標楷體" w:hAnsi="標楷體" w:hint="eastAsia"/>
          <w:b/>
          <w:sz w:val="32"/>
          <w:szCs w:val="32"/>
        </w:rPr>
        <w:t>使用注意事項</w:t>
      </w:r>
    </w:p>
    <w:p w14:paraId="0CCA2082" w14:textId="77777777" w:rsidR="00A6525A" w:rsidRPr="001507B6" w:rsidRDefault="00C70F44" w:rsidP="00A6525A">
      <w:pPr>
        <w:rPr>
          <w:rFonts w:ascii="標楷體" w:eastAsia="標楷體" w:hAnsi="標楷體"/>
          <w:szCs w:val="24"/>
        </w:rPr>
      </w:pPr>
      <w:r w:rsidRPr="001507B6">
        <w:rPr>
          <w:rFonts w:ascii="標楷體" w:eastAsia="標楷體" w:hAnsi="標楷體" w:hint="eastAsia"/>
          <w:b/>
          <w:szCs w:val="24"/>
        </w:rPr>
        <w:t>一、訪談目的：</w:t>
      </w:r>
      <w:r w:rsidRPr="001507B6">
        <w:rPr>
          <w:rFonts w:ascii="標楷體" w:eastAsia="標楷體" w:hAnsi="標楷體" w:hint="eastAsia"/>
          <w:szCs w:val="24"/>
        </w:rPr>
        <w:t>獲取第一手質性資料，與量化資料互相檢視驗證，取得深入完整</w:t>
      </w:r>
      <w:r w:rsidR="00A6525A" w:rsidRPr="001507B6">
        <w:rPr>
          <w:rFonts w:ascii="標楷體" w:eastAsia="標楷體" w:hAnsi="標楷體" w:hint="eastAsia"/>
          <w:szCs w:val="24"/>
        </w:rPr>
        <w:t>資訊。</w:t>
      </w:r>
    </w:p>
    <w:p w14:paraId="414DD991" w14:textId="77777777" w:rsidR="00A6525A" w:rsidRPr="001507B6" w:rsidRDefault="00C70F44" w:rsidP="00A6525A">
      <w:pPr>
        <w:rPr>
          <w:rFonts w:ascii="標楷體" w:eastAsia="標楷體" w:hAnsi="標楷體"/>
          <w:szCs w:val="24"/>
        </w:rPr>
      </w:pPr>
      <w:r w:rsidRPr="001507B6">
        <w:rPr>
          <w:rFonts w:ascii="標楷體" w:eastAsia="標楷體" w:hAnsi="標楷體" w:hint="eastAsia"/>
          <w:b/>
          <w:szCs w:val="24"/>
        </w:rPr>
        <w:t>二、</w:t>
      </w:r>
      <w:r w:rsidR="00A6525A" w:rsidRPr="001507B6">
        <w:rPr>
          <w:rFonts w:ascii="標楷體" w:eastAsia="標楷體" w:hAnsi="標楷體" w:hint="eastAsia"/>
          <w:b/>
          <w:szCs w:val="24"/>
        </w:rPr>
        <w:t>訪談對象：</w:t>
      </w:r>
      <w:r w:rsidR="00A6525A" w:rsidRPr="001507B6">
        <w:rPr>
          <w:rFonts w:ascii="標楷體" w:eastAsia="標楷體" w:hAnsi="標楷體" w:hint="eastAsia"/>
          <w:szCs w:val="24"/>
        </w:rPr>
        <w:t>個案</w:t>
      </w:r>
      <w:r w:rsidRPr="001507B6">
        <w:rPr>
          <w:rFonts w:ascii="標楷體" w:eastAsia="標楷體" w:hAnsi="標楷體" w:hint="eastAsia"/>
          <w:szCs w:val="24"/>
        </w:rPr>
        <w:t>、重要他人</w:t>
      </w:r>
      <w:r w:rsidR="00994402" w:rsidRPr="001507B6">
        <w:rPr>
          <w:rFonts w:ascii="標楷體" w:eastAsia="標楷體" w:hAnsi="標楷體" w:hint="eastAsia"/>
          <w:szCs w:val="24"/>
        </w:rPr>
        <w:t>(</w:t>
      </w:r>
      <w:r w:rsidR="00A6525A" w:rsidRPr="001507B6">
        <w:rPr>
          <w:rFonts w:ascii="標楷體" w:eastAsia="標楷體" w:hAnsi="標楷體" w:hint="eastAsia"/>
          <w:szCs w:val="24"/>
        </w:rPr>
        <w:t>家長、主要照顧者、導師、科任老師、輔導老師</w:t>
      </w:r>
      <w:r w:rsidR="00994402" w:rsidRPr="001507B6">
        <w:rPr>
          <w:rFonts w:ascii="標楷體" w:eastAsia="標楷體" w:hAnsi="標楷體" w:hint="eastAsia"/>
          <w:szCs w:val="24"/>
        </w:rPr>
        <w:t>)</w:t>
      </w:r>
      <w:r w:rsidR="00A6525A" w:rsidRPr="001507B6">
        <w:rPr>
          <w:rFonts w:ascii="標楷體" w:eastAsia="標楷體" w:hAnsi="標楷體" w:hint="eastAsia"/>
          <w:szCs w:val="24"/>
        </w:rPr>
        <w:t>。</w:t>
      </w:r>
    </w:p>
    <w:p w14:paraId="62A06E4F" w14:textId="77777777" w:rsidR="00A6525A" w:rsidRPr="001507B6" w:rsidRDefault="00C70F44" w:rsidP="00A6525A">
      <w:pPr>
        <w:rPr>
          <w:rFonts w:ascii="標楷體" w:eastAsia="標楷體" w:hAnsi="標楷體"/>
          <w:b/>
          <w:szCs w:val="24"/>
        </w:rPr>
      </w:pPr>
      <w:r w:rsidRPr="001507B6">
        <w:rPr>
          <w:rFonts w:ascii="標楷體" w:eastAsia="標楷體" w:hAnsi="標楷體" w:hint="eastAsia"/>
          <w:b/>
          <w:szCs w:val="24"/>
        </w:rPr>
        <w:t>三、</w:t>
      </w:r>
      <w:r w:rsidR="00A6525A" w:rsidRPr="001507B6">
        <w:rPr>
          <w:rFonts w:ascii="標楷體" w:eastAsia="標楷體" w:hAnsi="標楷體" w:hint="eastAsia"/>
          <w:b/>
          <w:szCs w:val="24"/>
        </w:rPr>
        <w:t>注意事項：</w:t>
      </w:r>
    </w:p>
    <w:p w14:paraId="12C45285" w14:textId="6D715ACD" w:rsidR="00153012" w:rsidRPr="001507B6" w:rsidRDefault="00C70F44" w:rsidP="000C2562">
      <w:pPr>
        <w:ind w:leftChars="59" w:left="428" w:hangingChars="119" w:hanging="286"/>
        <w:rPr>
          <w:rFonts w:ascii="標楷體" w:eastAsia="標楷體" w:hAnsi="標楷體"/>
          <w:szCs w:val="24"/>
        </w:rPr>
      </w:pPr>
      <w:r w:rsidRPr="001507B6">
        <w:rPr>
          <w:rFonts w:ascii="標楷體" w:eastAsia="標楷體" w:hAnsi="標楷體" w:hint="eastAsia"/>
          <w:szCs w:val="24"/>
        </w:rPr>
        <w:t>1.</w:t>
      </w:r>
      <w:r w:rsidR="00994402" w:rsidRPr="001507B6">
        <w:rPr>
          <w:rFonts w:ascii="標楷體" w:eastAsia="標楷體" w:hAnsi="標楷體" w:hint="eastAsia"/>
          <w:szCs w:val="24"/>
        </w:rPr>
        <w:t>針對</w:t>
      </w:r>
      <w:r w:rsidR="00153012" w:rsidRPr="001507B6">
        <w:rPr>
          <w:rFonts w:ascii="標楷體" w:eastAsia="標楷體" w:hAnsi="標楷體" w:hint="eastAsia"/>
          <w:szCs w:val="24"/>
        </w:rPr>
        <w:t>新鑑定個案</w:t>
      </w:r>
      <w:r w:rsidR="00994402" w:rsidRPr="001507B6">
        <w:rPr>
          <w:rFonts w:ascii="標楷體" w:eastAsia="標楷體" w:hAnsi="標楷體" w:hint="eastAsia"/>
          <w:szCs w:val="24"/>
        </w:rPr>
        <w:t>，可</w:t>
      </w:r>
      <w:r w:rsidR="00A6525A" w:rsidRPr="001507B6">
        <w:rPr>
          <w:rFonts w:ascii="標楷體" w:eastAsia="標楷體" w:hAnsi="標楷體" w:hint="eastAsia"/>
          <w:szCs w:val="24"/>
        </w:rPr>
        <w:t>事先閱讀個案相關檔案文件，了解個案背景。</w:t>
      </w:r>
      <w:r w:rsidR="00153012" w:rsidRPr="001507B6">
        <w:rPr>
          <w:rFonts w:ascii="標楷體" w:eastAsia="標楷體" w:hAnsi="標楷體" w:hint="eastAsia"/>
          <w:szCs w:val="24"/>
        </w:rPr>
        <w:t>重新鑑定個案</w:t>
      </w:r>
      <w:r w:rsidR="00994402" w:rsidRPr="001507B6">
        <w:rPr>
          <w:rFonts w:ascii="標楷體" w:eastAsia="標楷體" w:hAnsi="標楷體" w:hint="eastAsia"/>
          <w:szCs w:val="24"/>
        </w:rPr>
        <w:t>，</w:t>
      </w:r>
      <w:r w:rsidR="00153012" w:rsidRPr="001507B6">
        <w:rPr>
          <w:rFonts w:ascii="標楷體" w:eastAsia="標楷體" w:hAnsi="標楷體" w:hint="eastAsia"/>
          <w:szCs w:val="24"/>
        </w:rPr>
        <w:t>可事先閱讀上次鑑定資料及訪談紀錄，訪談時以</w:t>
      </w:r>
      <w:r w:rsidR="0026086F" w:rsidRPr="001507B6">
        <w:rPr>
          <w:rFonts w:ascii="標楷體" w:eastAsia="標楷體" w:hAnsi="標楷體" w:hint="eastAsia"/>
          <w:szCs w:val="24"/>
        </w:rPr>
        <w:t>個案現</w:t>
      </w:r>
      <w:r w:rsidR="00153012" w:rsidRPr="001507B6">
        <w:rPr>
          <w:rFonts w:ascii="標楷體" w:eastAsia="標楷體" w:hAnsi="標楷體" w:hint="eastAsia"/>
          <w:szCs w:val="24"/>
        </w:rPr>
        <w:t>況及</w:t>
      </w:r>
      <w:r w:rsidR="0026086F" w:rsidRPr="001507B6">
        <w:rPr>
          <w:rFonts w:ascii="標楷體" w:eastAsia="標楷體" w:hAnsi="標楷體" w:hint="eastAsia"/>
          <w:szCs w:val="24"/>
        </w:rPr>
        <w:t>待釐清</w:t>
      </w:r>
      <w:r w:rsidR="00153012" w:rsidRPr="001507B6">
        <w:rPr>
          <w:rFonts w:ascii="標楷體" w:eastAsia="標楷體" w:hAnsi="標楷體" w:hint="eastAsia"/>
          <w:szCs w:val="24"/>
        </w:rPr>
        <w:t>部分為主。</w:t>
      </w:r>
    </w:p>
    <w:p w14:paraId="109E7829" w14:textId="285052C3" w:rsidR="00153012" w:rsidRPr="001507B6" w:rsidRDefault="006021FD" w:rsidP="000C2562">
      <w:pPr>
        <w:ind w:leftChars="59" w:left="428" w:hangingChars="119" w:hanging="286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2</w:t>
      </w:r>
      <w:r w:rsidR="00153012" w:rsidRPr="001507B6">
        <w:rPr>
          <w:rFonts w:ascii="標楷體" w:eastAsia="標楷體" w:hAnsi="標楷體" w:hint="eastAsia"/>
          <w:szCs w:val="24"/>
        </w:rPr>
        <w:t>.訪談</w:t>
      </w:r>
      <w:r w:rsidR="0026086F" w:rsidRPr="001507B6">
        <w:rPr>
          <w:rFonts w:ascii="標楷體" w:eastAsia="標楷體" w:hAnsi="標楷體" w:hint="eastAsia"/>
          <w:szCs w:val="24"/>
        </w:rPr>
        <w:t>對象</w:t>
      </w:r>
      <w:r w:rsidR="00153012" w:rsidRPr="001507B6">
        <w:rPr>
          <w:rFonts w:ascii="標楷體" w:eastAsia="標楷體" w:hAnsi="標楷體" w:hint="eastAsia"/>
          <w:szCs w:val="24"/>
        </w:rPr>
        <w:t>回答不夠明確</w:t>
      </w:r>
      <w:r w:rsidR="0026086F" w:rsidRPr="001507B6">
        <w:rPr>
          <w:rFonts w:ascii="標楷體" w:eastAsia="標楷體" w:hAnsi="標楷體" w:hint="eastAsia"/>
          <w:szCs w:val="24"/>
        </w:rPr>
        <w:t>時需</w:t>
      </w:r>
      <w:r w:rsidR="00153012" w:rsidRPr="001507B6">
        <w:rPr>
          <w:rFonts w:ascii="標楷體" w:eastAsia="標楷體" w:hAnsi="標楷體" w:hint="eastAsia"/>
          <w:szCs w:val="24"/>
        </w:rPr>
        <w:t>進行追問，</w:t>
      </w:r>
      <w:r w:rsidR="0026086F" w:rsidRPr="001507B6">
        <w:rPr>
          <w:rFonts w:ascii="標楷體" w:eastAsia="標楷體" w:hAnsi="標楷體" w:hint="eastAsia"/>
          <w:szCs w:val="24"/>
        </w:rPr>
        <w:t>針對情緒</w:t>
      </w:r>
      <w:r w:rsidR="00153012" w:rsidRPr="001507B6">
        <w:rPr>
          <w:rFonts w:ascii="標楷體" w:eastAsia="標楷體" w:hAnsi="標楷體" w:hint="eastAsia"/>
          <w:szCs w:val="24"/>
        </w:rPr>
        <w:t>行為</w:t>
      </w:r>
      <w:r w:rsidR="0026086F" w:rsidRPr="001507B6">
        <w:rPr>
          <w:rFonts w:ascii="標楷體" w:eastAsia="標楷體" w:hAnsi="標楷體" w:hint="eastAsia"/>
          <w:szCs w:val="24"/>
        </w:rPr>
        <w:t>須清楚紀錄強</w:t>
      </w:r>
      <w:r w:rsidR="00153012" w:rsidRPr="001507B6">
        <w:rPr>
          <w:rFonts w:ascii="標楷體" w:eastAsia="標楷體" w:hAnsi="標楷體" w:hint="eastAsia"/>
          <w:szCs w:val="24"/>
        </w:rPr>
        <w:t>度、頻率，</w:t>
      </w:r>
      <w:r w:rsidR="0026086F" w:rsidRPr="001507B6">
        <w:rPr>
          <w:rFonts w:ascii="標楷體" w:eastAsia="標楷體" w:hAnsi="標楷體" w:hint="eastAsia"/>
          <w:szCs w:val="24"/>
        </w:rPr>
        <w:t>並</w:t>
      </w:r>
      <w:r w:rsidR="00153012" w:rsidRPr="001507B6">
        <w:rPr>
          <w:rFonts w:ascii="標楷體" w:eastAsia="標楷體" w:hAnsi="標楷體" w:hint="eastAsia"/>
          <w:szCs w:val="24"/>
        </w:rPr>
        <w:t>具體舉例。</w:t>
      </w:r>
    </w:p>
    <w:p w14:paraId="2A746715" w14:textId="56435896" w:rsidR="00A6525A" w:rsidRPr="001507B6" w:rsidRDefault="006021FD" w:rsidP="000C2562">
      <w:pPr>
        <w:ind w:leftChars="59" w:left="428" w:hangingChars="119" w:hanging="286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3</w:t>
      </w:r>
      <w:r w:rsidR="00153012" w:rsidRPr="001507B6">
        <w:rPr>
          <w:rFonts w:ascii="標楷體" w:eastAsia="標楷體" w:hAnsi="標楷體" w:hint="eastAsia"/>
          <w:szCs w:val="24"/>
        </w:rPr>
        <w:t>.本表</w:t>
      </w:r>
      <w:r w:rsidR="00153012" w:rsidRPr="001507B6">
        <w:rPr>
          <w:rFonts w:ascii="標楷體" w:eastAsia="標楷體" w:hAnsi="標楷體" w:hint="eastAsia"/>
          <w:b/>
          <w:bCs/>
          <w:szCs w:val="24"/>
          <w:u w:val="single"/>
        </w:rPr>
        <w:t>請勿發給家長或教師自行填寫</w:t>
      </w:r>
      <w:r w:rsidR="00153012" w:rsidRPr="001507B6">
        <w:rPr>
          <w:rFonts w:ascii="標楷體" w:eastAsia="標楷體" w:hAnsi="標楷體" w:hint="eastAsia"/>
          <w:szCs w:val="24"/>
        </w:rPr>
        <w:t>，訪談後應進行資訊統整。</w:t>
      </w:r>
    </w:p>
    <w:p w14:paraId="4EA34E38" w14:textId="500E4CC0" w:rsidR="00153012" w:rsidRPr="001507B6" w:rsidRDefault="006021FD" w:rsidP="000C2562">
      <w:pPr>
        <w:ind w:leftChars="59" w:left="428" w:hangingChars="119" w:hanging="286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4</w:t>
      </w:r>
      <w:r w:rsidR="00153012" w:rsidRPr="001507B6">
        <w:rPr>
          <w:rFonts w:ascii="標楷體" w:eastAsia="標楷體" w:hAnsi="標楷體" w:hint="eastAsia"/>
          <w:szCs w:val="24"/>
        </w:rPr>
        <w:t>.本表為半結構訪談</w:t>
      </w:r>
      <w:r w:rsidR="0026086F" w:rsidRPr="001507B6">
        <w:rPr>
          <w:rFonts w:ascii="標楷體" w:eastAsia="標楷體" w:hAnsi="標楷體" w:hint="eastAsia"/>
          <w:szCs w:val="24"/>
        </w:rPr>
        <w:t>，</w:t>
      </w:r>
      <w:r w:rsidR="00153012" w:rsidRPr="001507B6">
        <w:rPr>
          <w:rFonts w:ascii="標楷體" w:eastAsia="標楷體" w:hAnsi="標楷體" w:hint="eastAsia"/>
          <w:szCs w:val="24"/>
        </w:rPr>
        <w:t>可視實際狀況調整或增加問</w:t>
      </w:r>
      <w:r w:rsidR="00A83D75" w:rsidRPr="001507B6">
        <w:rPr>
          <w:rFonts w:ascii="標楷體" w:eastAsia="標楷體" w:hAnsi="標楷體" w:hint="eastAsia"/>
          <w:szCs w:val="24"/>
        </w:rPr>
        <w:t>題：</w:t>
      </w:r>
      <w:r w:rsidR="00153012" w:rsidRPr="001507B6">
        <w:rPr>
          <w:rFonts w:ascii="標楷體" w:eastAsia="標楷體" w:hAnsi="標楷體" w:hint="eastAsia"/>
          <w:szCs w:val="24"/>
        </w:rPr>
        <w:t>如</w:t>
      </w:r>
      <w:r w:rsidR="00A83D75" w:rsidRPr="001507B6">
        <w:rPr>
          <w:rFonts w:ascii="標楷體" w:eastAsia="標楷體" w:hAnsi="標楷體" w:hint="eastAsia"/>
          <w:szCs w:val="24"/>
        </w:rPr>
        <w:t>ADHD懷疑有AS之可能性，可</w:t>
      </w:r>
      <w:r w:rsidR="0026086F" w:rsidRPr="001507B6">
        <w:rPr>
          <w:rFonts w:ascii="標楷體" w:eastAsia="標楷體" w:hAnsi="標楷體" w:hint="eastAsia"/>
          <w:szCs w:val="24"/>
        </w:rPr>
        <w:t>增加</w:t>
      </w:r>
      <w:r w:rsidR="00A83D75" w:rsidRPr="001507B6">
        <w:rPr>
          <w:rFonts w:ascii="標楷體" w:eastAsia="標楷體" w:hAnsi="標楷體" w:hint="eastAsia"/>
          <w:szCs w:val="24"/>
        </w:rPr>
        <w:t>自閉症特質問題；如AS懷疑有嚴重適應困難，可</w:t>
      </w:r>
      <w:r w:rsidR="008742A2" w:rsidRPr="001507B6">
        <w:rPr>
          <w:rFonts w:ascii="標楷體" w:eastAsia="標楷體" w:hAnsi="標楷體" w:hint="eastAsia"/>
          <w:szCs w:val="24"/>
        </w:rPr>
        <w:t>增加</w:t>
      </w:r>
      <w:r w:rsidR="00A83D75" w:rsidRPr="001507B6">
        <w:rPr>
          <w:rFonts w:ascii="標楷體" w:eastAsia="標楷體" w:hAnsi="標楷體" w:hint="eastAsia"/>
          <w:szCs w:val="24"/>
        </w:rPr>
        <w:t>適應</w:t>
      </w:r>
      <w:r w:rsidR="008742A2" w:rsidRPr="001507B6">
        <w:rPr>
          <w:rFonts w:ascii="標楷體" w:eastAsia="標楷體" w:hAnsi="標楷體" w:hint="eastAsia"/>
          <w:szCs w:val="24"/>
        </w:rPr>
        <w:t>相關</w:t>
      </w:r>
      <w:r w:rsidR="00A83D75" w:rsidRPr="001507B6">
        <w:rPr>
          <w:rFonts w:ascii="標楷體" w:eastAsia="標楷體" w:hAnsi="標楷體" w:hint="eastAsia"/>
          <w:szCs w:val="24"/>
        </w:rPr>
        <w:t>問題。</w:t>
      </w:r>
    </w:p>
    <w:p w14:paraId="69FCA005" w14:textId="77777777" w:rsidR="00F82AB0" w:rsidRPr="001507B6" w:rsidRDefault="00153012">
      <w:pPr>
        <w:rPr>
          <w:rFonts w:ascii="標楷體" w:eastAsia="標楷體" w:hAnsi="標楷體"/>
          <w:b/>
          <w:szCs w:val="24"/>
        </w:rPr>
      </w:pPr>
      <w:r w:rsidRPr="001507B6">
        <w:rPr>
          <w:rFonts w:ascii="標楷體" w:eastAsia="標楷體" w:hAnsi="標楷體" w:hint="eastAsia"/>
          <w:b/>
          <w:szCs w:val="24"/>
        </w:rPr>
        <w:t>四、</w:t>
      </w:r>
      <w:r w:rsidR="00F82AB0" w:rsidRPr="001507B6">
        <w:rPr>
          <w:rFonts w:ascii="標楷體" w:eastAsia="標楷體" w:hAnsi="標楷體" w:hint="eastAsia"/>
          <w:b/>
          <w:szCs w:val="24"/>
        </w:rPr>
        <w:t>架構表</w:t>
      </w:r>
    </w:p>
    <w:tbl>
      <w:tblPr>
        <w:tblW w:w="10490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19"/>
        <w:gridCol w:w="4536"/>
        <w:gridCol w:w="2835"/>
      </w:tblGrid>
      <w:tr w:rsidR="008E65BD" w:rsidRPr="001507B6" w14:paraId="63CD1E5E" w14:textId="77777777" w:rsidTr="005846FF">
        <w:tc>
          <w:tcPr>
            <w:tcW w:w="3119" w:type="dxa"/>
            <w:shd w:val="clear" w:color="auto" w:fill="74D280"/>
          </w:tcPr>
          <w:p w14:paraId="1B93CC51" w14:textId="77777777" w:rsidR="00F82AB0" w:rsidRPr="001507B6" w:rsidRDefault="008E65BD" w:rsidP="009A23D8">
            <w:pPr>
              <w:pStyle w:val="a8"/>
              <w:ind w:leftChars="0" w:left="284"/>
              <w:rPr>
                <w:rFonts w:ascii="標楷體" w:eastAsia="標楷體" w:hAnsi="標楷體"/>
                <w:b/>
              </w:rPr>
            </w:pPr>
            <w:r w:rsidRPr="001507B6">
              <w:rPr>
                <w:rFonts w:ascii="標楷體" w:eastAsia="標楷體" w:hAnsi="標楷體"/>
                <w:b/>
              </w:rPr>
              <w:t>情緒行為障礙</w:t>
            </w:r>
          </w:p>
        </w:tc>
        <w:tc>
          <w:tcPr>
            <w:tcW w:w="4536" w:type="dxa"/>
            <w:shd w:val="clear" w:color="auto" w:fill="74D280"/>
          </w:tcPr>
          <w:p w14:paraId="1011F381" w14:textId="77777777" w:rsidR="00F82AB0" w:rsidRPr="001507B6" w:rsidRDefault="008E65BD" w:rsidP="001507B6">
            <w:pPr>
              <w:jc w:val="center"/>
              <w:rPr>
                <w:rFonts w:ascii="標楷體" w:eastAsia="標楷體" w:hAnsi="標楷體"/>
                <w:b/>
              </w:rPr>
            </w:pPr>
            <w:r w:rsidRPr="001507B6">
              <w:rPr>
                <w:rFonts w:ascii="標楷體" w:eastAsia="標楷體" w:hAnsi="標楷體"/>
                <w:b/>
              </w:rPr>
              <w:t>自閉症</w:t>
            </w:r>
          </w:p>
        </w:tc>
        <w:tc>
          <w:tcPr>
            <w:tcW w:w="2835" w:type="dxa"/>
            <w:shd w:val="clear" w:color="auto" w:fill="74D280"/>
          </w:tcPr>
          <w:p w14:paraId="1BB7588F" w14:textId="77777777" w:rsidR="00F82AB0" w:rsidRPr="001507B6" w:rsidRDefault="00A83D75" w:rsidP="002C5838">
            <w:pPr>
              <w:rPr>
                <w:rFonts w:ascii="標楷體" w:eastAsia="標楷體" w:hAnsi="標楷體"/>
                <w:b/>
              </w:rPr>
            </w:pPr>
            <w:r w:rsidRPr="001507B6">
              <w:rPr>
                <w:rFonts w:ascii="標楷體" w:eastAsia="標楷體" w:hAnsi="標楷體" w:hint="eastAsia"/>
                <w:b/>
              </w:rPr>
              <w:t>預計獲取資訊</w:t>
            </w:r>
          </w:p>
        </w:tc>
      </w:tr>
      <w:tr w:rsidR="00F82AB0" w:rsidRPr="001507B6" w14:paraId="7198720A" w14:textId="77777777" w:rsidTr="005846FF">
        <w:trPr>
          <w:trHeight w:val="380"/>
        </w:trPr>
        <w:tc>
          <w:tcPr>
            <w:tcW w:w="3119" w:type="dxa"/>
          </w:tcPr>
          <w:p w14:paraId="4F12F3BC" w14:textId="77777777" w:rsidR="00F82AB0" w:rsidRPr="001507B6" w:rsidRDefault="00F82AB0" w:rsidP="006021FD">
            <w:pPr>
              <w:pStyle w:val="a8"/>
              <w:numPr>
                <w:ilvl w:val="0"/>
                <w:numId w:val="1"/>
              </w:numPr>
              <w:adjustRightInd w:val="0"/>
              <w:snapToGrid w:val="0"/>
              <w:ind w:leftChars="0" w:left="284" w:hanging="284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首次發生問題行為</w:t>
            </w:r>
          </w:p>
        </w:tc>
        <w:tc>
          <w:tcPr>
            <w:tcW w:w="4536" w:type="dxa"/>
          </w:tcPr>
          <w:p w14:paraId="251D493E" w14:textId="77777777" w:rsidR="00F82AB0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第一次發現孩子有異狀的時間</w:t>
            </w:r>
          </w:p>
        </w:tc>
        <w:tc>
          <w:tcPr>
            <w:tcW w:w="2835" w:type="dxa"/>
          </w:tcPr>
          <w:p w14:paraId="6F8F901C" w14:textId="77777777" w:rsidR="00F82AB0" w:rsidRPr="001507B6" w:rsidRDefault="00F82AB0" w:rsidP="002C5838">
            <w:pPr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了解個案早期發展狀況、問題是否為長期性</w:t>
            </w:r>
          </w:p>
        </w:tc>
      </w:tr>
      <w:tr w:rsidR="00F82AB0" w:rsidRPr="001507B6" w14:paraId="02E6C11E" w14:textId="77777777" w:rsidTr="005846FF">
        <w:trPr>
          <w:trHeight w:val="221"/>
        </w:trPr>
        <w:tc>
          <w:tcPr>
            <w:tcW w:w="3119" w:type="dxa"/>
          </w:tcPr>
          <w:p w14:paraId="005BCAD2" w14:textId="77777777" w:rsidR="00F82AB0" w:rsidRPr="001507B6" w:rsidRDefault="00F82AB0" w:rsidP="009A23D8">
            <w:pPr>
              <w:pStyle w:val="a8"/>
              <w:numPr>
                <w:ilvl w:val="0"/>
                <w:numId w:val="1"/>
              </w:numPr>
              <w:ind w:leftChars="0" w:left="284" w:hanging="284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孩子就醫過程</w:t>
            </w:r>
          </w:p>
        </w:tc>
        <w:tc>
          <w:tcPr>
            <w:tcW w:w="4536" w:type="dxa"/>
          </w:tcPr>
          <w:p w14:paraId="5C807E07" w14:textId="77777777" w:rsidR="00F82AB0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孩子就醫過程</w:t>
            </w:r>
          </w:p>
        </w:tc>
        <w:tc>
          <w:tcPr>
            <w:tcW w:w="2835" w:type="dxa"/>
          </w:tcPr>
          <w:p w14:paraId="486FC509" w14:textId="77777777" w:rsidR="00F82AB0" w:rsidRPr="001507B6" w:rsidRDefault="00F82AB0" w:rsidP="002C5838">
            <w:pPr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了解個案醫療介入狀況</w:t>
            </w:r>
          </w:p>
        </w:tc>
      </w:tr>
      <w:tr w:rsidR="00F82AB0" w:rsidRPr="001507B6" w14:paraId="03727F19" w14:textId="77777777" w:rsidTr="005846FF">
        <w:trPr>
          <w:trHeight w:val="90"/>
        </w:trPr>
        <w:tc>
          <w:tcPr>
            <w:tcW w:w="3119" w:type="dxa"/>
          </w:tcPr>
          <w:p w14:paraId="698B3D04" w14:textId="77777777" w:rsidR="00F82AB0" w:rsidRPr="001507B6" w:rsidRDefault="00F82AB0" w:rsidP="009A23D8">
            <w:pPr>
              <w:pStyle w:val="a8"/>
              <w:numPr>
                <w:ilvl w:val="0"/>
                <w:numId w:val="1"/>
              </w:numPr>
              <w:ind w:leftChars="0" w:left="284" w:hanging="284"/>
              <w:rPr>
                <w:rFonts w:ascii="標楷體" w:eastAsia="標楷體" w:hAnsi="標楷體"/>
                <w:color w:val="000000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早期療育過程及教育史</w:t>
            </w:r>
          </w:p>
        </w:tc>
        <w:tc>
          <w:tcPr>
            <w:tcW w:w="4536" w:type="dxa"/>
          </w:tcPr>
          <w:p w14:paraId="1DB0A73D" w14:textId="77777777" w:rsidR="00F82AB0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早期療育過程及教育史</w:t>
            </w:r>
          </w:p>
        </w:tc>
        <w:tc>
          <w:tcPr>
            <w:tcW w:w="2835" w:type="dxa"/>
          </w:tcPr>
          <w:p w14:paraId="1D0C7F0B" w14:textId="77777777" w:rsidR="00F82AB0" w:rsidRPr="001507B6" w:rsidRDefault="00F82AB0" w:rsidP="002C5838">
            <w:pPr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了解過去教育介入狀況及輔導適應狀況</w:t>
            </w:r>
          </w:p>
        </w:tc>
      </w:tr>
      <w:tr w:rsidR="00F82AB0" w:rsidRPr="001507B6" w14:paraId="282CB2B8" w14:textId="77777777" w:rsidTr="005846FF">
        <w:trPr>
          <w:trHeight w:val="3573"/>
        </w:trPr>
        <w:tc>
          <w:tcPr>
            <w:tcW w:w="3119" w:type="dxa"/>
          </w:tcPr>
          <w:p w14:paraId="5A829B1A" w14:textId="77777777" w:rsidR="00F82AB0" w:rsidRPr="001507B6" w:rsidRDefault="00F82AB0" w:rsidP="001507B6">
            <w:pPr>
              <w:pStyle w:val="a8"/>
              <w:numPr>
                <w:ilvl w:val="0"/>
                <w:numId w:val="1"/>
              </w:numPr>
              <w:ind w:leftChars="0" w:left="227" w:hanging="227"/>
              <w:rPr>
                <w:rFonts w:ascii="標楷體" w:eastAsia="標楷體" w:hAnsi="標楷體"/>
                <w:color w:val="000000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孩子的聽覺理解能力</w:t>
            </w:r>
          </w:p>
          <w:p w14:paraId="5F85170D" w14:textId="77777777" w:rsidR="00F82AB0" w:rsidRPr="001507B6" w:rsidRDefault="00F82AB0" w:rsidP="001507B6">
            <w:pPr>
              <w:pStyle w:val="a8"/>
              <w:numPr>
                <w:ilvl w:val="0"/>
                <w:numId w:val="1"/>
              </w:numPr>
              <w:ind w:leftChars="0" w:left="227" w:hanging="227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孩子的表達溝通能力</w:t>
            </w:r>
          </w:p>
          <w:p w14:paraId="0FD22910" w14:textId="77777777" w:rsidR="00F82AB0" w:rsidRPr="001507B6" w:rsidRDefault="00F82AB0" w:rsidP="001507B6">
            <w:pPr>
              <w:pStyle w:val="a8"/>
              <w:numPr>
                <w:ilvl w:val="0"/>
                <w:numId w:val="1"/>
              </w:numPr>
              <w:ind w:leftChars="0" w:left="227" w:hanging="227"/>
              <w:rPr>
                <w:rFonts w:ascii="標楷體" w:eastAsia="標楷體" w:hAnsi="標楷體"/>
                <w:color w:val="000000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孩子目前的問題行為</w:t>
            </w:r>
          </w:p>
          <w:p w14:paraId="0C7E0E67" w14:textId="77777777" w:rsidR="00F82AB0" w:rsidRPr="001507B6" w:rsidRDefault="00F82AB0" w:rsidP="001507B6">
            <w:pPr>
              <w:pStyle w:val="a8"/>
              <w:numPr>
                <w:ilvl w:val="0"/>
                <w:numId w:val="1"/>
              </w:numPr>
              <w:ind w:leftChars="0" w:left="227" w:hanging="227"/>
              <w:rPr>
                <w:rFonts w:ascii="標楷體" w:eastAsia="標楷體" w:hAnsi="標楷體"/>
                <w:color w:val="000000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孩子目前的情緒狀況</w:t>
            </w:r>
          </w:p>
          <w:p w14:paraId="5AFB32C0" w14:textId="77777777" w:rsidR="00F82AB0" w:rsidRPr="001507B6" w:rsidRDefault="00F82AB0" w:rsidP="001507B6">
            <w:pPr>
              <w:pStyle w:val="a8"/>
              <w:numPr>
                <w:ilvl w:val="0"/>
                <w:numId w:val="1"/>
              </w:numPr>
              <w:ind w:leftChars="0" w:left="227" w:hanging="227"/>
              <w:rPr>
                <w:rFonts w:ascii="標楷體" w:eastAsia="標楷體" w:hAnsi="標楷體"/>
                <w:color w:val="000000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情緒或行為問題對學業適應的影響</w:t>
            </w:r>
          </w:p>
          <w:p w14:paraId="71D6C577" w14:textId="77777777" w:rsidR="00F82AB0" w:rsidRPr="001507B6" w:rsidRDefault="00F82AB0" w:rsidP="001507B6">
            <w:pPr>
              <w:pStyle w:val="a8"/>
              <w:numPr>
                <w:ilvl w:val="0"/>
                <w:numId w:val="1"/>
              </w:numPr>
              <w:ind w:leftChars="0" w:left="227" w:hanging="227"/>
              <w:rPr>
                <w:rFonts w:ascii="標楷體" w:eastAsia="標楷體" w:hAnsi="標楷體"/>
                <w:color w:val="000000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情緒或行為問題對社會適應的影響</w:t>
            </w:r>
          </w:p>
          <w:p w14:paraId="57625EA4" w14:textId="77777777" w:rsidR="00F82AB0" w:rsidRPr="001507B6" w:rsidRDefault="00F82AB0" w:rsidP="001507B6">
            <w:pPr>
              <w:pStyle w:val="a8"/>
              <w:numPr>
                <w:ilvl w:val="0"/>
                <w:numId w:val="1"/>
              </w:numPr>
              <w:ind w:leftChars="0" w:left="227" w:hanging="227"/>
              <w:rPr>
                <w:rFonts w:ascii="標楷體" w:eastAsia="標楷體" w:hAnsi="標楷體"/>
                <w:color w:val="000000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情緒或行為問題對人際適應的影響</w:t>
            </w:r>
          </w:p>
          <w:p w14:paraId="73D58F85" w14:textId="77777777" w:rsidR="00F82AB0" w:rsidRPr="001507B6" w:rsidRDefault="00F82AB0" w:rsidP="001507B6">
            <w:pPr>
              <w:pStyle w:val="a8"/>
              <w:numPr>
                <w:ilvl w:val="0"/>
                <w:numId w:val="1"/>
              </w:numPr>
              <w:ind w:leftChars="0" w:left="227" w:hanging="227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情緒或行為問題對生活適應的影響</w:t>
            </w:r>
          </w:p>
        </w:tc>
        <w:tc>
          <w:tcPr>
            <w:tcW w:w="4536" w:type="dxa"/>
          </w:tcPr>
          <w:p w14:paraId="62EFC844" w14:textId="77777777" w:rsidR="008E65BD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孩子社會性互動方面─非口語行為</w:t>
            </w:r>
          </w:p>
          <w:p w14:paraId="23E2C8B9" w14:textId="77777777" w:rsidR="008E65BD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孩子社會性互動方面─同儕關係</w:t>
            </w:r>
          </w:p>
          <w:p w14:paraId="4E3B29E3" w14:textId="77777777" w:rsidR="008E65BD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孩子社會性互動方面─主動分享</w:t>
            </w:r>
          </w:p>
          <w:p w14:paraId="4EC2CAA5" w14:textId="77777777" w:rsidR="008E65BD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孩子社會性互動方面─相互關係</w:t>
            </w:r>
          </w:p>
          <w:p w14:paraId="21E50C56" w14:textId="77777777" w:rsidR="008E65BD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孩子的溝通能力─口語發展</w:t>
            </w:r>
          </w:p>
          <w:p w14:paraId="6B170466" w14:textId="77777777" w:rsidR="008E65BD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孩子的溝通能力─語言交談</w:t>
            </w:r>
          </w:p>
          <w:p w14:paraId="6D10AFFE" w14:textId="77777777" w:rsidR="008E65BD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孩子的溝通能力─刻板語言</w:t>
            </w:r>
          </w:p>
          <w:p w14:paraId="343C95B1" w14:textId="77777777" w:rsidR="008E65BD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孩子的溝通能力─假扮性遊戲</w:t>
            </w:r>
          </w:p>
          <w:p w14:paraId="134768DE" w14:textId="77777777" w:rsidR="00F82AB0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孩子的行為、興趣與活動─特殊興趣</w:t>
            </w:r>
          </w:p>
          <w:p w14:paraId="358EBDA7" w14:textId="77777777" w:rsidR="00F82AB0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孩子的行為、興趣與活動─儀式行為</w:t>
            </w:r>
          </w:p>
          <w:p w14:paraId="400E8191" w14:textId="77777777" w:rsidR="008E65BD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孩子的行為、興趣與活動─刻板動作</w:t>
            </w:r>
          </w:p>
          <w:p w14:paraId="078D5F9C" w14:textId="77777777" w:rsidR="00F82AB0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孩子的行為、興趣與活動─沉迷物品</w:t>
            </w:r>
          </w:p>
        </w:tc>
        <w:tc>
          <w:tcPr>
            <w:tcW w:w="2835" w:type="dxa"/>
          </w:tcPr>
          <w:p w14:paraId="5599A588" w14:textId="77777777" w:rsidR="00F82AB0" w:rsidRPr="001507B6" w:rsidRDefault="00F82AB0" w:rsidP="002C5838">
            <w:pPr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了解個案特質、問題行為及干擾程度</w:t>
            </w:r>
          </w:p>
          <w:p w14:paraId="027045A6" w14:textId="77777777" w:rsidR="00F82AB0" w:rsidRPr="001507B6" w:rsidRDefault="00F82AB0" w:rsidP="002C5838">
            <w:pPr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若懷疑有共病可加問</w:t>
            </w:r>
            <w:r w:rsidR="005846FF">
              <w:rPr>
                <w:rFonts w:ascii="標楷體" w:eastAsia="標楷體" w:hAnsi="標楷體" w:hint="eastAsia"/>
              </w:rPr>
              <w:t>相關問題</w:t>
            </w:r>
          </w:p>
        </w:tc>
      </w:tr>
      <w:tr w:rsidR="00F82AB0" w:rsidRPr="001507B6" w14:paraId="2F60C50C" w14:textId="77777777" w:rsidTr="005846FF">
        <w:trPr>
          <w:trHeight w:val="320"/>
        </w:trPr>
        <w:tc>
          <w:tcPr>
            <w:tcW w:w="3119" w:type="dxa"/>
          </w:tcPr>
          <w:p w14:paraId="55D10646" w14:textId="77777777" w:rsidR="00F82AB0" w:rsidRPr="001507B6" w:rsidRDefault="00F82AB0" w:rsidP="009A23D8">
            <w:pPr>
              <w:pStyle w:val="a8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家族病史</w:t>
            </w:r>
          </w:p>
        </w:tc>
        <w:tc>
          <w:tcPr>
            <w:tcW w:w="4536" w:type="dxa"/>
          </w:tcPr>
          <w:p w14:paraId="4EEA9C92" w14:textId="77777777" w:rsidR="00F82AB0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家族病史</w:t>
            </w:r>
          </w:p>
        </w:tc>
        <w:tc>
          <w:tcPr>
            <w:tcW w:w="2835" w:type="dxa"/>
          </w:tcPr>
          <w:p w14:paraId="19857185" w14:textId="77777777" w:rsidR="00F82AB0" w:rsidRPr="001507B6" w:rsidRDefault="00F82AB0" w:rsidP="00A83D75">
            <w:pPr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了解是否有高危險因素</w:t>
            </w:r>
          </w:p>
        </w:tc>
      </w:tr>
      <w:tr w:rsidR="00F82AB0" w:rsidRPr="001507B6" w14:paraId="38D2F7F2" w14:textId="77777777" w:rsidTr="005846FF">
        <w:trPr>
          <w:trHeight w:val="769"/>
        </w:trPr>
        <w:tc>
          <w:tcPr>
            <w:tcW w:w="3119" w:type="dxa"/>
          </w:tcPr>
          <w:p w14:paraId="2E742D02" w14:textId="77777777" w:rsidR="00F82AB0" w:rsidRPr="001507B6" w:rsidRDefault="00F82AB0" w:rsidP="009A23D8">
            <w:pPr>
              <w:pStyle w:val="a8"/>
              <w:numPr>
                <w:ilvl w:val="0"/>
                <w:numId w:val="5"/>
              </w:numPr>
              <w:ind w:leftChars="0" w:left="459" w:hanging="459"/>
              <w:rPr>
                <w:rFonts w:ascii="標楷體" w:eastAsia="標楷體" w:hAnsi="標楷體"/>
                <w:color w:val="000000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孩子曾經接受過之一般輔導措施</w:t>
            </w:r>
          </w:p>
          <w:p w14:paraId="39EF82CA" w14:textId="77777777" w:rsidR="00F82AB0" w:rsidRPr="001507B6" w:rsidRDefault="00F82AB0" w:rsidP="009A23D8">
            <w:pPr>
              <w:pStyle w:val="a8"/>
              <w:numPr>
                <w:ilvl w:val="0"/>
                <w:numId w:val="5"/>
              </w:numPr>
              <w:tabs>
                <w:tab w:val="left" w:pos="459"/>
              </w:tabs>
              <w:ind w:leftChars="0" w:left="284" w:hanging="284"/>
              <w:rPr>
                <w:rFonts w:ascii="標楷體" w:eastAsia="標楷體" w:hAnsi="標楷體"/>
                <w:color w:val="000000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目前接受特教服務情況</w:t>
            </w:r>
          </w:p>
        </w:tc>
        <w:tc>
          <w:tcPr>
            <w:tcW w:w="4536" w:type="dxa"/>
          </w:tcPr>
          <w:p w14:paraId="347949CA" w14:textId="77777777" w:rsidR="00F82AB0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孩子曾經接受過之一般輔導措施</w:t>
            </w:r>
          </w:p>
          <w:p w14:paraId="2C108C06" w14:textId="77777777" w:rsidR="00F82AB0" w:rsidRPr="001507B6" w:rsidRDefault="00F82AB0" w:rsidP="001507B6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目前接受特教服務情況</w:t>
            </w:r>
          </w:p>
        </w:tc>
        <w:tc>
          <w:tcPr>
            <w:tcW w:w="2835" w:type="dxa"/>
          </w:tcPr>
          <w:p w14:paraId="11D87A27" w14:textId="77777777" w:rsidR="00F82AB0" w:rsidRPr="001507B6" w:rsidRDefault="00F82AB0" w:rsidP="002C5838">
            <w:pPr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了解過去已接受之服務及效果</w:t>
            </w:r>
          </w:p>
        </w:tc>
      </w:tr>
      <w:tr w:rsidR="00F82AB0" w:rsidRPr="001507B6" w14:paraId="714FEFEB" w14:textId="77777777" w:rsidTr="005846FF">
        <w:trPr>
          <w:trHeight w:val="90"/>
        </w:trPr>
        <w:tc>
          <w:tcPr>
            <w:tcW w:w="3119" w:type="dxa"/>
          </w:tcPr>
          <w:p w14:paraId="107EC739" w14:textId="77777777" w:rsidR="00F82AB0" w:rsidRPr="001507B6" w:rsidRDefault="00F82AB0" w:rsidP="009A23D8">
            <w:pPr>
              <w:pStyle w:val="a8"/>
              <w:numPr>
                <w:ilvl w:val="0"/>
                <w:numId w:val="5"/>
              </w:numPr>
              <w:ind w:leftChars="0" w:left="284" w:hanging="284"/>
              <w:rPr>
                <w:rFonts w:ascii="標楷體" w:eastAsia="標楷體" w:hAnsi="標楷體"/>
                <w:color w:val="000000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孩子未來的期望</w:t>
            </w:r>
          </w:p>
        </w:tc>
        <w:tc>
          <w:tcPr>
            <w:tcW w:w="4536" w:type="dxa"/>
          </w:tcPr>
          <w:p w14:paraId="6AAD940C" w14:textId="77777777" w:rsidR="00F82AB0" w:rsidRPr="001507B6" w:rsidRDefault="00F82AB0" w:rsidP="009A23D8">
            <w:pPr>
              <w:pStyle w:val="a8"/>
              <w:numPr>
                <w:ilvl w:val="0"/>
                <w:numId w:val="2"/>
              </w:numPr>
              <w:tabs>
                <w:tab w:val="left" w:pos="280"/>
              </w:tabs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孩子未來的期望</w:t>
            </w:r>
          </w:p>
        </w:tc>
        <w:tc>
          <w:tcPr>
            <w:tcW w:w="2835" w:type="dxa"/>
          </w:tcPr>
          <w:p w14:paraId="20156EFF" w14:textId="77777777" w:rsidR="00F82AB0" w:rsidRPr="001507B6" w:rsidRDefault="00F82AB0" w:rsidP="002C5838">
            <w:pPr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家長、教師、甚至孩子本人對未來的計劃</w:t>
            </w:r>
          </w:p>
        </w:tc>
      </w:tr>
      <w:tr w:rsidR="00F82AB0" w:rsidRPr="001507B6" w14:paraId="2683B330" w14:textId="77777777" w:rsidTr="005846FF">
        <w:trPr>
          <w:trHeight w:val="730"/>
        </w:trPr>
        <w:tc>
          <w:tcPr>
            <w:tcW w:w="3119" w:type="dxa"/>
          </w:tcPr>
          <w:p w14:paraId="22B40EEC" w14:textId="77777777" w:rsidR="00F82AB0" w:rsidRPr="001507B6" w:rsidRDefault="00F82AB0" w:rsidP="006021FD">
            <w:pPr>
              <w:pStyle w:val="a8"/>
              <w:numPr>
                <w:ilvl w:val="0"/>
                <w:numId w:val="5"/>
              </w:numPr>
              <w:adjustRightInd w:val="0"/>
              <w:snapToGrid w:val="0"/>
              <w:ind w:leftChars="0" w:left="284" w:hanging="284"/>
              <w:rPr>
                <w:rFonts w:ascii="標楷體" w:eastAsia="標楷體" w:hAnsi="標楷體"/>
                <w:color w:val="000000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行為描述</w:t>
            </w:r>
          </w:p>
          <w:p w14:paraId="70AD33A5" w14:textId="77777777" w:rsidR="00F82AB0" w:rsidRPr="001507B6" w:rsidRDefault="00F82AB0" w:rsidP="006021FD">
            <w:pPr>
              <w:pStyle w:val="a8"/>
              <w:numPr>
                <w:ilvl w:val="0"/>
                <w:numId w:val="5"/>
              </w:numPr>
              <w:adjustRightInd w:val="0"/>
              <w:snapToGrid w:val="0"/>
              <w:ind w:leftChars="0" w:left="284" w:hanging="284"/>
              <w:rPr>
                <w:rFonts w:ascii="標楷體" w:eastAsia="標楷體" w:hAnsi="標楷體"/>
                <w:color w:val="000000"/>
              </w:rPr>
            </w:pPr>
            <w:r w:rsidRPr="001507B6">
              <w:rPr>
                <w:rFonts w:ascii="標楷體" w:eastAsia="標楷體" w:hAnsi="標楷體" w:hint="eastAsia"/>
                <w:color w:val="000000"/>
              </w:rPr>
              <w:t>問題對各項適應之影響</w:t>
            </w:r>
          </w:p>
        </w:tc>
        <w:tc>
          <w:tcPr>
            <w:tcW w:w="4536" w:type="dxa"/>
          </w:tcPr>
          <w:p w14:paraId="3FA33ED2" w14:textId="77777777" w:rsidR="00F82AB0" w:rsidRPr="001507B6" w:rsidRDefault="00F82AB0" w:rsidP="006021FD">
            <w:pPr>
              <w:pStyle w:val="a8"/>
              <w:numPr>
                <w:ilvl w:val="0"/>
                <w:numId w:val="2"/>
              </w:numPr>
              <w:tabs>
                <w:tab w:val="left" w:pos="317"/>
              </w:tabs>
              <w:adjustRightInd w:val="0"/>
              <w:snapToGrid w:val="0"/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行為描述</w:t>
            </w:r>
          </w:p>
          <w:p w14:paraId="74ADDE1F" w14:textId="77777777" w:rsidR="00F82AB0" w:rsidRPr="001507B6" w:rsidRDefault="00F82AB0" w:rsidP="006021FD">
            <w:pPr>
              <w:pStyle w:val="a8"/>
              <w:numPr>
                <w:ilvl w:val="0"/>
                <w:numId w:val="2"/>
              </w:numPr>
              <w:tabs>
                <w:tab w:val="left" w:pos="317"/>
              </w:tabs>
              <w:adjustRightInd w:val="0"/>
              <w:snapToGrid w:val="0"/>
              <w:ind w:leftChars="0" w:left="120" w:hangingChars="50" w:hanging="12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問題對各項適應之影響</w:t>
            </w:r>
          </w:p>
        </w:tc>
        <w:tc>
          <w:tcPr>
            <w:tcW w:w="2835" w:type="dxa"/>
          </w:tcPr>
          <w:p w14:paraId="4D2F3150" w14:textId="77777777" w:rsidR="00F82AB0" w:rsidRPr="001507B6" w:rsidRDefault="00F82AB0" w:rsidP="006021FD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1507B6">
              <w:rPr>
                <w:rFonts w:ascii="標楷體" w:eastAsia="標楷體" w:hAnsi="標楷體" w:hint="eastAsia"/>
              </w:rPr>
              <w:t>依據訪談結果分析行為</w:t>
            </w:r>
            <w:r w:rsidR="009B139B" w:rsidRPr="001507B6">
              <w:rPr>
                <w:rFonts w:ascii="標楷體" w:eastAsia="標楷體" w:hAnsi="標楷體" w:hint="eastAsia"/>
              </w:rPr>
              <w:t>問題</w:t>
            </w:r>
            <w:r w:rsidRPr="001507B6">
              <w:rPr>
                <w:rFonts w:ascii="標楷體" w:eastAsia="標楷體" w:hAnsi="標楷體" w:hint="eastAsia"/>
              </w:rPr>
              <w:t>及</w:t>
            </w:r>
            <w:r w:rsidR="009B139B">
              <w:rPr>
                <w:rFonts w:ascii="標楷體" w:eastAsia="標楷體" w:hAnsi="標楷體" w:hint="eastAsia"/>
              </w:rPr>
              <w:t>其對各項</w:t>
            </w:r>
            <w:r w:rsidRPr="001507B6">
              <w:rPr>
                <w:rFonts w:ascii="標楷體" w:eastAsia="標楷體" w:hAnsi="標楷體" w:hint="eastAsia"/>
              </w:rPr>
              <w:t>適應</w:t>
            </w:r>
            <w:r w:rsidR="009B139B">
              <w:rPr>
                <w:rFonts w:ascii="標楷體" w:eastAsia="標楷體" w:hAnsi="標楷體" w:hint="eastAsia"/>
              </w:rPr>
              <w:t>之影響</w:t>
            </w:r>
          </w:p>
        </w:tc>
      </w:tr>
    </w:tbl>
    <w:p w14:paraId="257E0C36" w14:textId="77777777" w:rsidR="002C5838" w:rsidRDefault="00F82AB0">
      <w:r>
        <w:t xml:space="preserve"> </w:t>
      </w:r>
    </w:p>
    <w:sectPr w:rsidR="002C5838" w:rsidSect="00CD41D7">
      <w:footerReference w:type="default" r:id="rId8"/>
      <w:pgSz w:w="11906" w:h="16838"/>
      <w:pgMar w:top="1134" w:right="1134" w:bottom="1134" w:left="1134" w:header="851" w:footer="567" w:gutter="0"/>
      <w:pgNumType w:start="13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1922B" w14:textId="77777777" w:rsidR="007871F9" w:rsidRDefault="007871F9" w:rsidP="00A61C04">
      <w:r>
        <w:separator/>
      </w:r>
    </w:p>
  </w:endnote>
  <w:endnote w:type="continuationSeparator" w:id="0">
    <w:p w14:paraId="41325B55" w14:textId="77777777" w:rsidR="007871F9" w:rsidRDefault="007871F9" w:rsidP="00A61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0694520"/>
      <w:docPartObj>
        <w:docPartGallery w:val="Page Numbers (Bottom of Page)"/>
        <w:docPartUnique/>
      </w:docPartObj>
    </w:sdtPr>
    <w:sdtContent>
      <w:p w14:paraId="71F8FD58" w14:textId="4F6DC08A" w:rsidR="00CD41D7" w:rsidRDefault="00CD41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E60FF2D" w14:textId="77777777" w:rsidR="00CD41D7" w:rsidRDefault="00CD41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0E46B" w14:textId="77777777" w:rsidR="007871F9" w:rsidRDefault="007871F9" w:rsidP="00A61C04">
      <w:r>
        <w:separator/>
      </w:r>
    </w:p>
  </w:footnote>
  <w:footnote w:type="continuationSeparator" w:id="0">
    <w:p w14:paraId="4A17D135" w14:textId="77777777" w:rsidR="007871F9" w:rsidRDefault="007871F9" w:rsidP="00A61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91C65"/>
    <w:multiLevelType w:val="hybridMultilevel"/>
    <w:tmpl w:val="1FC89248"/>
    <w:lvl w:ilvl="0" w:tplc="5C800974">
      <w:start w:val="17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E86E70"/>
    <w:multiLevelType w:val="hybridMultilevel"/>
    <w:tmpl w:val="011A8976"/>
    <w:lvl w:ilvl="0" w:tplc="B7F22C48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2385715"/>
    <w:multiLevelType w:val="hybridMultilevel"/>
    <w:tmpl w:val="0D5611EA"/>
    <w:lvl w:ilvl="0" w:tplc="9180738A">
      <w:start w:val="1"/>
      <w:numFmt w:val="decimal"/>
      <w:suff w:val="nothing"/>
      <w:lvlText w:val="%1.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2DB5BD1"/>
    <w:multiLevelType w:val="hybridMultilevel"/>
    <w:tmpl w:val="4A507430"/>
    <w:lvl w:ilvl="0" w:tplc="0AA0F6F2">
      <w:start w:val="1"/>
      <w:numFmt w:val="decimal"/>
      <w:suff w:val="nothing"/>
      <w:lvlText w:val="%1.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" w15:restartNumberingAfterBreak="0">
    <w:nsid w:val="59DC27C1"/>
    <w:multiLevelType w:val="hybridMultilevel"/>
    <w:tmpl w:val="BFDCDDE8"/>
    <w:lvl w:ilvl="0" w:tplc="50344000">
      <w:start w:val="16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CFC7419"/>
    <w:multiLevelType w:val="hybridMultilevel"/>
    <w:tmpl w:val="883E5152"/>
    <w:lvl w:ilvl="0" w:tplc="D0F26A18">
      <w:start w:val="5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34A3742"/>
    <w:multiLevelType w:val="hybridMultilevel"/>
    <w:tmpl w:val="3E96746C"/>
    <w:lvl w:ilvl="0" w:tplc="B1382C96">
      <w:start w:val="1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88082544">
    <w:abstractNumId w:val="2"/>
  </w:num>
  <w:num w:numId="2" w16cid:durableId="113794393">
    <w:abstractNumId w:val="3"/>
  </w:num>
  <w:num w:numId="3" w16cid:durableId="1420104425">
    <w:abstractNumId w:val="5"/>
  </w:num>
  <w:num w:numId="4" w16cid:durableId="216825163">
    <w:abstractNumId w:val="0"/>
  </w:num>
  <w:num w:numId="5" w16cid:durableId="93479595">
    <w:abstractNumId w:val="6"/>
  </w:num>
  <w:num w:numId="6" w16cid:durableId="1076899821">
    <w:abstractNumId w:val="1"/>
  </w:num>
  <w:num w:numId="7" w16cid:durableId="4064628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1C04"/>
    <w:rsid w:val="00021625"/>
    <w:rsid w:val="00057AC9"/>
    <w:rsid w:val="000C2562"/>
    <w:rsid w:val="001231CD"/>
    <w:rsid w:val="001507B6"/>
    <w:rsid w:val="00153012"/>
    <w:rsid w:val="00176D1C"/>
    <w:rsid w:val="001C0D02"/>
    <w:rsid w:val="0025307F"/>
    <w:rsid w:val="0026086F"/>
    <w:rsid w:val="002A174A"/>
    <w:rsid w:val="002C5838"/>
    <w:rsid w:val="002F4652"/>
    <w:rsid w:val="00321AA3"/>
    <w:rsid w:val="003505CA"/>
    <w:rsid w:val="00374553"/>
    <w:rsid w:val="003F32E2"/>
    <w:rsid w:val="0042747E"/>
    <w:rsid w:val="005846FF"/>
    <w:rsid w:val="005F3085"/>
    <w:rsid w:val="006021FD"/>
    <w:rsid w:val="00654A3D"/>
    <w:rsid w:val="006667EE"/>
    <w:rsid w:val="006A0476"/>
    <w:rsid w:val="00761752"/>
    <w:rsid w:val="007649CE"/>
    <w:rsid w:val="007871F9"/>
    <w:rsid w:val="00801AFD"/>
    <w:rsid w:val="008742A2"/>
    <w:rsid w:val="008E65BD"/>
    <w:rsid w:val="00951FE6"/>
    <w:rsid w:val="00994402"/>
    <w:rsid w:val="009A23D8"/>
    <w:rsid w:val="009B139B"/>
    <w:rsid w:val="00A1034C"/>
    <w:rsid w:val="00A61C04"/>
    <w:rsid w:val="00A6525A"/>
    <w:rsid w:val="00A7748E"/>
    <w:rsid w:val="00A83D75"/>
    <w:rsid w:val="00A93D9C"/>
    <w:rsid w:val="00AC4F93"/>
    <w:rsid w:val="00C70F44"/>
    <w:rsid w:val="00CD41D7"/>
    <w:rsid w:val="00D16AD5"/>
    <w:rsid w:val="00D26787"/>
    <w:rsid w:val="00DD31C9"/>
    <w:rsid w:val="00EC6EDC"/>
    <w:rsid w:val="00EF1E15"/>
    <w:rsid w:val="00F36B67"/>
    <w:rsid w:val="00F82AB0"/>
    <w:rsid w:val="00FB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250A5"/>
  <w15:docId w15:val="{8F3D1BFE-4864-4E96-9A21-A356FD34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C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61C0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61C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61C04"/>
    <w:rPr>
      <w:sz w:val="20"/>
      <w:szCs w:val="20"/>
    </w:rPr>
  </w:style>
  <w:style w:type="table" w:styleId="a7">
    <w:name w:val="Table Grid"/>
    <w:basedOn w:val="a1"/>
    <w:uiPriority w:val="59"/>
    <w:rsid w:val="00A61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82AB0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951FE6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951FE6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6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0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51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41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2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86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9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59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11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10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C0B90-54F8-4198-AE91-A552DB30E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Company>Toshiba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樺</dc:creator>
  <cp:lastModifiedBy>小郡 郭</cp:lastModifiedBy>
  <cp:revision>3</cp:revision>
  <cp:lastPrinted>2019-08-15T17:28:00Z</cp:lastPrinted>
  <dcterms:created xsi:type="dcterms:W3CDTF">2021-08-18T16:15:00Z</dcterms:created>
  <dcterms:modified xsi:type="dcterms:W3CDTF">2026-08-20T03:52:00Z</dcterms:modified>
</cp:coreProperties>
</file>